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изменения в постановление правительства Еврейской автономной области </w:t>
      </w:r>
      <w:r>
        <w:rPr>
          <w:rStyle w:val="937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от 20.05.2014 № 253-пп «О выплате денежного вознаграждения гражданам за добровольную сдачу незаконно хранящихся огнестрельного</w:t>
      </w:r>
      <w:r>
        <w:rPr>
          <w:color w:val="000000" w:themeColor="text1"/>
          <w:sz w:val="28"/>
          <w:szCs w:val="28"/>
        </w:rPr>
        <w:t xml:space="preserve"> оружия, боеприпасов, взрывчатых веществ и взрывных устройств»</w:t>
      </w:r>
      <w:r/>
    </w:p>
    <w:p>
      <w:pPr>
        <w:ind w:firstLine="709"/>
        <w:jc w:val="both"/>
        <w:tabs>
          <w:tab w:val="left" w:pos="5952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709"/>
        <w:tabs>
          <w:tab w:val="left" w:pos="924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708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 xml:space="preserve">Правит</w:t>
      </w:r>
      <w:r>
        <w:rPr>
          <w:color w:val="000000" w:themeColor="text1"/>
          <w:sz w:val="28"/>
          <w:szCs w:val="28"/>
          <w:highlight w:val="white"/>
        </w:rPr>
        <w:t xml:space="preserve">ельство Еврейской автономной области</w:t>
      </w:r>
      <w:r/>
    </w:p>
    <w:p>
      <w:pPr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ПОСТАНОВЛЯЕТ:</w:t>
      </w:r>
      <w:r/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1. </w:t>
      </w:r>
      <w:r>
        <w:rPr>
          <w:rStyle w:val="937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Внести в постановле</w:t>
      </w:r>
      <w:r>
        <w:rPr>
          <w:rStyle w:val="937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ние правительства Еврейской автономной области от 20.05.2014 № 253-пп «О выплате денежного вознаграждения гражданам за добровольную сдачу незаконно хранящихся огнестрельного оружия, боеприпасов, взрывчатых веществ и взрывных устройств» следующее изменение:</w:t>
      </w:r>
      <w:r>
        <w:rPr>
          <w:color w:val="000000" w:themeColor="text1"/>
          <w:sz w:val="28"/>
          <w:szCs w:val="28"/>
          <w:highlight w:val="white"/>
        </w:rPr>
      </w:r>
      <w:r/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1.1. </w:t>
      </w:r>
      <w:r>
        <w:rPr>
          <w:rStyle w:val="937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Размеры денежного вознаграждения за добровольную сдачу незаконно хранящихся огнестрельного оружия, боеприпасов, взрывчатых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rStyle w:val="937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веществ и взрывных устройств, утвержденные вышеуказанным постановлением,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938"/>
        <w:ind w:left="380" w:firstLine="1100"/>
        <w:jc w:val="center"/>
        <w:spacing w:before="0" w:after="0" w:line="322" w:lineRule="exact"/>
      </w:pPr>
      <w:r>
        <w:rPr>
          <w:rStyle w:val="937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«Размеры денежного вознаграждения за добровольную сдачу незаконно хранящихся огнестрельного оружия, боеприпасов, взрывчатых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8"/>
        </w:rPr>
      </w:r>
      <w:r/>
    </w:p>
    <w:p>
      <w:pPr>
        <w:ind w:firstLine="709"/>
        <w:jc w:val="center"/>
        <w:rPr>
          <w:color w:val="000000" w:themeColor="text1"/>
          <w:sz w:val="28"/>
          <w:szCs w:val="28"/>
          <w:highlight w:val="none"/>
        </w:rPr>
      </w:pPr>
      <w:r>
        <w:rPr>
          <w:rStyle w:val="937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веществ и взрывных устройств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ind w:firstLine="709"/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/>
    </w:p>
    <w:tbl>
      <w:tblPr>
        <w:tblStyle w:val="74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661"/>
        <w:gridCol w:w="223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938"/>
              <w:ind w:left="0" w:firstLine="0"/>
              <w:jc w:val="center"/>
              <w:spacing w:before="0" w:after="0" w:afterAutospacing="0" w:line="240" w:lineRule="auto"/>
              <w:widowControl w:val="off"/>
              <w:rPr>
                <w:sz w:val="24"/>
                <w:szCs w:val="24"/>
              </w:rPr>
              <w:framePr w:w="9581" w:vAnchor="text" w:hAnchor="text" w:xAlign="center" w:y="0"/>
              <w:suppressLineNumbers w:val="0"/>
            </w:pPr>
            <w:r>
              <w:rPr>
                <w:rStyle w:val="939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sz w:val="24"/>
                <w:szCs w:val="24"/>
                <w:lang w:val="ru-RU" w:bidi="ru-RU"/>
              </w:rPr>
              <w:t xml:space="preserve">№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/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Style w:val="939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sz w:val="24"/>
                <w:szCs w:val="24"/>
                <w:lang w:val="ru-RU" w:bidi="ru-RU"/>
              </w:rPr>
              <w:t xml:space="preserve">п/</w:t>
            </w:r>
            <w:r>
              <w:rPr>
                <w:rStyle w:val="939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sz w:val="24"/>
                <w:szCs w:val="24"/>
                <w:lang w:val="ru-RU" w:bidi="ru-RU"/>
              </w:rPr>
              <w:t xml:space="preserve">п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pStyle w:val="938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Cs w:val="0"/>
                <w:sz w:val="24"/>
                <w:szCs w:val="24"/>
              </w:rPr>
              <w:framePr w:w="9581" w:vAnchor="text" w:hAnchor="text" w:xAlign="center" w:y="0"/>
            </w:pPr>
            <w:r>
              <w:rPr>
                <w:rStyle w:val="939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sz w:val="24"/>
                <w:szCs w:val="24"/>
                <w:lang w:val="ru-RU" w:bidi="ru-RU"/>
              </w:rPr>
              <w:t xml:space="preserve">Наименование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938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Cs w:val="0"/>
                <w:sz w:val="24"/>
                <w:szCs w:val="24"/>
              </w:rPr>
              <w:framePr w:w="9581" w:vAnchor="text" w:hAnchor="text" w:xAlign="center" w:y="0"/>
            </w:pPr>
            <w:r>
              <w:rPr>
                <w:rStyle w:val="939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sz w:val="24"/>
                <w:szCs w:val="24"/>
                <w:lang w:val="ru-RU" w:bidi="ru-RU"/>
              </w:rPr>
              <w:t xml:space="preserve">Размер денежного вознаграждения за единицу (руб.)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pStyle w:val="938"/>
              <w:jc w:val="left"/>
              <w:spacing w:before="0" w:after="0" w:line="220" w:lineRule="exact"/>
              <w:widowControl w:val="off"/>
              <w:rPr>
                <w:rFonts w:ascii="Times New Roman" w:hAnsi="Times New Roman" w:eastAsia="Times New Roman" w:cs="Times New Roman"/>
                <w:bCs w:val="0"/>
                <w:sz w:val="24"/>
                <w:szCs w:val="24"/>
              </w:rPr>
              <w:framePr w:w="9581" w:vAnchor="text" w:hAnchor="text" w:xAlign="center" w:y="0"/>
            </w:pPr>
            <w:r>
              <w:rPr>
                <w:rStyle w:val="939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sz w:val="24"/>
                <w:szCs w:val="24"/>
                <w:lang w:val="ru-RU" w:bidi="ru-RU"/>
              </w:rPr>
              <w:t xml:space="preserve">Боевое ручное стрелковое оружие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pStyle w:val="938"/>
              <w:jc w:val="left"/>
              <w:spacing w:before="0" w:after="0" w:line="220" w:lineRule="exact"/>
              <w:widowControl w:val="off"/>
              <w:rPr>
                <w:rFonts w:ascii="Times New Roman" w:hAnsi="Times New Roman" w:eastAsia="Times New Roman" w:cs="Times New Roman"/>
                <w:bCs w:val="0"/>
                <w:sz w:val="24"/>
                <w:szCs w:val="24"/>
              </w:rPr>
              <w:framePr w:w="9581" w:vAnchor="text" w:hAnchor="text" w:xAlign="center" w:y="0"/>
            </w:pPr>
            <w:r>
              <w:rPr>
                <w:rStyle w:val="939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sz w:val="24"/>
                <w:szCs w:val="24"/>
                <w:lang w:val="ru-RU" w:bidi="ru-RU"/>
              </w:rPr>
              <w:t xml:space="preserve">Короткоствольное оружие (пистолет и револьвер)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3500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pStyle w:val="938"/>
              <w:jc w:val="left"/>
              <w:spacing w:before="0" w:after="0" w:line="220" w:lineRule="exact"/>
              <w:widowControl w:val="off"/>
              <w:rPr>
                <w:rFonts w:ascii="Times New Roman" w:hAnsi="Times New Roman" w:eastAsia="Times New Roman" w:cs="Times New Roman"/>
                <w:bCs w:val="0"/>
                <w:sz w:val="24"/>
                <w:szCs w:val="24"/>
              </w:rPr>
              <w:framePr w:w="9581" w:vAnchor="text" w:hAnchor="text" w:xAlign="center" w:y="0"/>
            </w:pPr>
            <w:r>
              <w:rPr>
                <w:rStyle w:val="939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sz w:val="24"/>
                <w:szCs w:val="24"/>
                <w:lang w:val="ru-RU" w:bidi="ru-RU"/>
              </w:rPr>
              <w:t xml:space="preserve">Автомат, снайперская винтовка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4500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pStyle w:val="938"/>
              <w:jc w:val="left"/>
              <w:spacing w:before="0" w:after="0" w:line="220" w:lineRule="exact"/>
              <w:widowControl w:val="off"/>
              <w:rPr>
                <w:rFonts w:ascii="Times New Roman" w:hAnsi="Times New Roman" w:eastAsia="Times New Roman" w:cs="Times New Roman"/>
                <w:bCs w:val="0"/>
                <w:sz w:val="24"/>
                <w:szCs w:val="24"/>
              </w:rPr>
              <w:framePr w:w="9581" w:vAnchor="text" w:hAnchor="text" w:xAlign="center" w:y="0"/>
            </w:pPr>
            <w:r>
              <w:rPr>
                <w:rStyle w:val="939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sz w:val="24"/>
                <w:szCs w:val="24"/>
                <w:lang w:val="ru-RU" w:bidi="ru-RU"/>
              </w:rPr>
              <w:t xml:space="preserve">Пулемет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5500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pStyle w:val="938"/>
              <w:jc w:val="left"/>
              <w:spacing w:before="0" w:after="0" w:line="220" w:lineRule="exact"/>
              <w:widowControl w:val="off"/>
              <w:rPr>
                <w:rFonts w:ascii="Times New Roman" w:hAnsi="Times New Roman" w:eastAsia="Times New Roman" w:cs="Times New Roman"/>
                <w:bCs w:val="0"/>
                <w:sz w:val="24"/>
                <w:szCs w:val="24"/>
              </w:rPr>
              <w:framePr w:w="9581" w:vAnchor="text" w:hAnchor="text" w:xAlign="center" w:y="0"/>
            </w:pPr>
            <w:r>
              <w:rPr>
                <w:rStyle w:val="939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sz w:val="24"/>
                <w:szCs w:val="24"/>
                <w:lang w:val="ru-RU" w:bidi="ru-RU"/>
              </w:rPr>
              <w:t xml:space="preserve">Гранатомет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6500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1.5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pStyle w:val="938"/>
              <w:jc w:val="left"/>
              <w:spacing w:before="0" w:after="0" w:line="220" w:lineRule="exact"/>
              <w:widowControl w:val="off"/>
              <w:rPr>
                <w:rFonts w:ascii="Times New Roman" w:hAnsi="Times New Roman" w:eastAsia="Times New Roman" w:cs="Times New Roman"/>
                <w:bCs w:val="0"/>
                <w:sz w:val="24"/>
                <w:szCs w:val="24"/>
              </w:rPr>
              <w:framePr w:w="9581" w:vAnchor="text" w:hAnchor="text" w:xAlign="center" w:y="0"/>
            </w:pPr>
            <w:r>
              <w:rPr>
                <w:rStyle w:val="939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sz w:val="24"/>
                <w:szCs w:val="24"/>
                <w:lang w:val="ru-RU" w:bidi="ru-RU"/>
              </w:rPr>
              <w:t xml:space="preserve">Пистолет-пулемет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3500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pStyle w:val="938"/>
              <w:jc w:val="left"/>
              <w:spacing w:before="0" w:after="0" w:line="220" w:lineRule="exact"/>
              <w:widowControl w:val="off"/>
              <w:rPr>
                <w:rFonts w:ascii="Times New Roman" w:hAnsi="Times New Roman" w:eastAsia="Times New Roman" w:cs="Times New Roman"/>
                <w:bCs w:val="0"/>
                <w:sz w:val="24"/>
                <w:szCs w:val="24"/>
              </w:rPr>
              <w:framePr w:w="9581" w:vAnchor="text" w:hAnchor="text" w:xAlign="center" w:y="0"/>
            </w:pPr>
            <w:r>
              <w:rPr>
                <w:rStyle w:val="939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sz w:val="24"/>
                <w:szCs w:val="24"/>
                <w:lang w:val="ru-RU" w:bidi="ru-RU"/>
              </w:rPr>
              <w:t xml:space="preserve">Гражданское оружие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pStyle w:val="938"/>
              <w:jc w:val="left"/>
              <w:spacing w:before="0" w:after="0" w:line="220" w:lineRule="exact"/>
              <w:widowControl w:val="off"/>
              <w:rPr>
                <w:rFonts w:ascii="Times New Roman" w:hAnsi="Times New Roman" w:eastAsia="Times New Roman" w:cs="Times New Roman"/>
                <w:bCs w:val="0"/>
                <w:sz w:val="24"/>
                <w:szCs w:val="24"/>
              </w:rPr>
              <w:framePr w:w="9581" w:vAnchor="text" w:hAnchor="text" w:xAlign="center" w:y="0"/>
            </w:pPr>
            <w:r>
              <w:rPr>
                <w:rStyle w:val="939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sz w:val="24"/>
                <w:szCs w:val="24"/>
                <w:lang w:val="ru-RU" w:bidi="ru-RU"/>
              </w:rPr>
              <w:t xml:space="preserve">Охотничье огнестрельное оружие с нарезным стволом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3700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vAlign w:val="center"/>
            <w:vMerge w:val="restart"/>
            <w:textDirection w:val="lrTb"/>
            <w:noWrap w:val="false"/>
          </w:tcPr>
          <w:p>
            <w:pPr>
              <w:pStyle w:val="938"/>
              <w:jc w:val="center"/>
              <w:spacing w:before="0" w:after="0" w:line="220" w:lineRule="exact"/>
              <w:widowControl w:val="off"/>
              <w:rPr>
                <w:rStyle w:val="939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sz w:val="24"/>
                <w:szCs w:val="24"/>
                <w:lang w:val="ru-RU" w:bidi="ru-RU"/>
              </w:rPr>
              <w:framePr w:w="9581" w:vAnchor="text" w:hAnchor="text" w:xAlign="center" w:y="0"/>
            </w:pPr>
            <w:r>
              <w:rPr>
                <w:rStyle w:val="939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sz w:val="24"/>
                <w:szCs w:val="24"/>
                <w:lang w:val="ru-RU" w:bidi="ru-RU"/>
              </w:rPr>
              <w:t xml:space="preserve">2</w:t>
            </w:r>
            <w:r>
              <w:rPr>
                <w:rStyle w:val="939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pStyle w:val="938"/>
              <w:jc w:val="left"/>
              <w:spacing w:before="0" w:after="0" w:line="220" w:lineRule="exact"/>
              <w:widowControl w:val="off"/>
              <w:rPr>
                <w:rFonts w:ascii="Times New Roman" w:hAnsi="Times New Roman" w:eastAsia="Times New Roman" w:cs="Times New Roman"/>
                <w:bCs w:val="0"/>
                <w:sz w:val="24"/>
                <w:szCs w:val="24"/>
              </w:rPr>
              <w:framePr w:w="9581" w:vAnchor="text" w:hAnchor="text" w:xAlign="center" w:y="0"/>
            </w:pPr>
            <w:r>
              <w:rPr>
                <w:rStyle w:val="939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sz w:val="24"/>
                <w:szCs w:val="24"/>
                <w:lang w:val="ru-RU" w:bidi="ru-RU"/>
              </w:rPr>
              <w:t xml:space="preserve">Огнестрельное гладкоствольное оружие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2700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pStyle w:val="938"/>
              <w:jc w:val="left"/>
              <w:spacing w:before="0" w:after="0" w:line="274" w:lineRule="exact"/>
              <w:widowControl w:val="off"/>
              <w:rPr>
                <w:rFonts w:ascii="Times New Roman" w:hAnsi="Times New Roman" w:eastAsia="Times New Roman" w:cs="Times New Roman"/>
                <w:bCs w:val="0"/>
                <w:sz w:val="24"/>
                <w:szCs w:val="24"/>
              </w:rPr>
              <w:framePr w:w="9581" w:vAnchor="text" w:hAnchor="text" w:xAlign="center" w:y="0"/>
            </w:pPr>
            <w:r>
              <w:rPr>
                <w:rStyle w:val="939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sz w:val="24"/>
                <w:szCs w:val="24"/>
                <w:lang w:val="ru-RU" w:bidi="ru-RU"/>
              </w:rPr>
              <w:t xml:space="preserve">Огнестрельное оружие ограниченного поражения, газовый пистолет и револьвер с возможностью стрельбы патронами травматического действия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1200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pStyle w:val="938"/>
              <w:jc w:val="left"/>
              <w:spacing w:before="0" w:after="0" w:line="220" w:lineRule="exact"/>
              <w:widowControl w:val="off"/>
              <w:rPr>
                <w:rFonts w:ascii="Times New Roman" w:hAnsi="Times New Roman" w:eastAsia="Times New Roman" w:cs="Times New Roman"/>
                <w:bCs w:val="0"/>
                <w:sz w:val="24"/>
                <w:szCs w:val="24"/>
              </w:rPr>
              <w:framePr w:w="9581" w:vAnchor="text" w:hAnchor="text" w:xAlign="center" w:y="0"/>
            </w:pPr>
            <w:r>
              <w:rPr>
                <w:rStyle w:val="939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sz w:val="24"/>
                <w:szCs w:val="24"/>
                <w:lang w:val="ru-RU" w:bidi="ru-RU"/>
              </w:rPr>
              <w:t xml:space="preserve">Газовый пистолет и револьвер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700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pStyle w:val="938"/>
              <w:jc w:val="left"/>
              <w:spacing w:before="0" w:after="0" w:line="220" w:lineRule="exact"/>
              <w:widowControl w:val="off"/>
              <w:rPr>
                <w:rFonts w:ascii="Times New Roman" w:hAnsi="Times New Roman" w:eastAsia="Times New Roman" w:cs="Times New Roman"/>
                <w:bCs w:val="0"/>
                <w:sz w:val="24"/>
                <w:szCs w:val="24"/>
              </w:rPr>
              <w:framePr w:w="9581" w:vAnchor="text" w:hAnchor="text" w:xAlign="center" w:y="0"/>
            </w:pPr>
            <w:r>
              <w:rPr>
                <w:rStyle w:val="939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sz w:val="24"/>
                <w:szCs w:val="24"/>
                <w:lang w:val="ru-RU" w:bidi="ru-RU"/>
              </w:rPr>
              <w:t xml:space="preserve">Взрывчатое вещество (за 1 грамм)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pStyle w:val="938"/>
              <w:jc w:val="left"/>
              <w:spacing w:before="0" w:after="0" w:line="269" w:lineRule="exact"/>
              <w:widowControl w:val="off"/>
              <w:rPr>
                <w:rFonts w:ascii="Times New Roman" w:hAnsi="Times New Roman" w:eastAsia="Times New Roman" w:cs="Times New Roman"/>
                <w:bCs w:val="0"/>
                <w:sz w:val="24"/>
                <w:szCs w:val="24"/>
              </w:rPr>
              <w:framePr w:w="9581" w:vAnchor="text" w:hAnchor="text" w:xAlign="center" w:y="0"/>
            </w:pPr>
            <w:r>
              <w:rPr>
                <w:rStyle w:val="939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sz w:val="24"/>
                <w:szCs w:val="24"/>
                <w:lang w:val="ru-RU" w:bidi="ru-RU"/>
              </w:rPr>
              <w:t xml:space="preserve">Взрывное устройство (устройство, включающее в себя взрывные вещества и средства взрывания)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1800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pStyle w:val="938"/>
              <w:jc w:val="left"/>
              <w:spacing w:before="0" w:after="0" w:line="274" w:lineRule="exact"/>
              <w:widowControl w:val="off"/>
              <w:rPr>
                <w:rFonts w:ascii="Times New Roman" w:hAnsi="Times New Roman" w:eastAsia="Times New Roman" w:cs="Times New Roman"/>
                <w:bCs w:val="0"/>
                <w:sz w:val="24"/>
                <w:szCs w:val="24"/>
              </w:rPr>
              <w:framePr w:w="9581" w:vAnchor="text" w:hAnchor="text" w:xAlign="center" w:y="0"/>
            </w:pPr>
            <w:r>
              <w:rPr>
                <w:rStyle w:val="939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sz w:val="24"/>
                <w:szCs w:val="24"/>
                <w:lang w:val="ru-RU" w:bidi="ru-RU"/>
              </w:rPr>
              <w:t xml:space="preserve">Средство взрывания (электродетонатор, капсюль-детонатор, взрыватель (за 1 шт.), огнепроводные и электропроводные шнуры (за 1 м)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350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6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pStyle w:val="938"/>
              <w:jc w:val="left"/>
              <w:spacing w:before="0" w:after="0" w:line="283" w:lineRule="exact"/>
              <w:widowControl w:val="off"/>
              <w:rPr>
                <w:rFonts w:ascii="Times New Roman" w:hAnsi="Times New Roman" w:eastAsia="Times New Roman" w:cs="Times New Roman"/>
                <w:bCs w:val="0"/>
                <w:sz w:val="24"/>
                <w:szCs w:val="24"/>
              </w:rPr>
              <w:framePr w:w="9581" w:vAnchor="text" w:hAnchor="text" w:xAlign="center" w:y="0"/>
            </w:pPr>
            <w:r>
              <w:rPr>
                <w:rStyle w:val="939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sz w:val="24"/>
                <w:szCs w:val="24"/>
                <w:lang w:val="ru-RU" w:bidi="ru-RU"/>
              </w:rPr>
              <w:t xml:space="preserve">Штатный боеприпас (выстрел к артиллерийскому вооружению)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350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7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pStyle w:val="938"/>
              <w:jc w:val="left"/>
              <w:spacing w:before="0" w:after="0" w:line="220" w:lineRule="exact"/>
              <w:widowControl w:val="off"/>
              <w:rPr>
                <w:rFonts w:ascii="Times New Roman" w:hAnsi="Times New Roman" w:eastAsia="Times New Roman" w:cs="Times New Roman"/>
                <w:bCs w:val="0"/>
                <w:sz w:val="24"/>
                <w:szCs w:val="24"/>
              </w:rPr>
              <w:framePr w:w="9581" w:vAnchor="text" w:hAnchor="text" w:xAlign="center" w:y="0"/>
            </w:pPr>
            <w:r>
              <w:rPr>
                <w:rStyle w:val="939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sz w:val="24"/>
                <w:szCs w:val="24"/>
                <w:lang w:val="ru-RU" w:bidi="ru-RU"/>
              </w:rPr>
              <w:t xml:space="preserve">Выстрел к гранатомету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550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8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pStyle w:val="938"/>
              <w:jc w:val="left"/>
              <w:spacing w:before="0" w:after="0" w:line="220" w:lineRule="exact"/>
              <w:widowControl w:val="off"/>
              <w:rPr>
                <w:rFonts w:ascii="Times New Roman" w:hAnsi="Times New Roman" w:eastAsia="Times New Roman" w:cs="Times New Roman"/>
                <w:bCs w:val="0"/>
                <w:sz w:val="24"/>
                <w:szCs w:val="24"/>
              </w:rPr>
              <w:framePr w:w="9581" w:vAnchor="text" w:hAnchor="text" w:xAlign="center" w:y="0"/>
            </w:pPr>
            <w:r>
              <w:rPr>
                <w:rStyle w:val="939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sz w:val="24"/>
                <w:szCs w:val="24"/>
                <w:lang w:val="ru-RU" w:bidi="ru-RU"/>
              </w:rPr>
              <w:t xml:space="preserve">Управляемая ракета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2500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9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pStyle w:val="938"/>
              <w:jc w:val="left"/>
              <w:spacing w:before="0" w:after="0" w:line="220" w:lineRule="exact"/>
              <w:widowControl w:val="off"/>
              <w:rPr>
                <w:rFonts w:ascii="Times New Roman" w:hAnsi="Times New Roman" w:eastAsia="Times New Roman" w:cs="Times New Roman"/>
                <w:bCs w:val="0"/>
                <w:sz w:val="24"/>
                <w:szCs w:val="24"/>
              </w:rPr>
              <w:framePr w:w="9581" w:vAnchor="text" w:hAnchor="text" w:xAlign="center" w:y="0"/>
            </w:pPr>
            <w:r>
              <w:rPr>
                <w:rStyle w:val="939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sz w:val="24"/>
                <w:szCs w:val="24"/>
                <w:lang w:val="ru-RU" w:bidi="ru-RU"/>
              </w:rPr>
              <w:t xml:space="preserve">Огнемет, разовый гранатомет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pStyle w:val="938"/>
              <w:jc w:val="left"/>
              <w:spacing w:before="0" w:after="0" w:line="220" w:lineRule="exact"/>
              <w:widowControl w:val="off"/>
              <w:rPr>
                <w:rFonts w:ascii="Times New Roman" w:hAnsi="Times New Roman" w:eastAsia="Times New Roman" w:cs="Times New Roman"/>
                <w:bCs w:val="0"/>
                <w:sz w:val="24"/>
                <w:szCs w:val="24"/>
              </w:rPr>
              <w:framePr w:w="9581" w:vAnchor="text" w:hAnchor="text" w:xAlign="center" w:y="0"/>
            </w:pPr>
            <w:r>
              <w:rPr>
                <w:rStyle w:val="939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sz w:val="24"/>
                <w:szCs w:val="24"/>
                <w:lang w:val="ru-RU" w:bidi="ru-RU"/>
              </w:rPr>
              <w:t xml:space="preserve">Граната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1000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pStyle w:val="938"/>
              <w:jc w:val="left"/>
              <w:spacing w:before="0" w:after="0" w:line="220" w:lineRule="exact"/>
              <w:widowControl w:val="off"/>
              <w:rPr>
                <w:rFonts w:ascii="Times New Roman" w:hAnsi="Times New Roman" w:eastAsia="Times New Roman" w:cs="Times New Roman"/>
                <w:bCs w:val="0"/>
                <w:sz w:val="24"/>
                <w:szCs w:val="24"/>
              </w:rPr>
              <w:framePr w:w="9581" w:vAnchor="text" w:hAnchor="text" w:xAlign="center" w:y="0"/>
            </w:pPr>
            <w:r>
              <w:rPr>
                <w:rStyle w:val="939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sz w:val="24"/>
                <w:szCs w:val="24"/>
                <w:lang w:val="ru-RU" w:bidi="ru-RU"/>
              </w:rPr>
              <w:t xml:space="preserve">Мина инженерная (саперная мина)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1000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pStyle w:val="938"/>
              <w:jc w:val="left"/>
              <w:spacing w:before="0" w:after="0" w:line="220" w:lineRule="exact"/>
              <w:widowControl w:val="off"/>
              <w:rPr>
                <w:rFonts w:ascii="Times New Roman" w:hAnsi="Times New Roman" w:eastAsia="Times New Roman" w:cs="Times New Roman"/>
                <w:bCs w:val="0"/>
                <w:sz w:val="24"/>
                <w:szCs w:val="24"/>
              </w:rPr>
              <w:framePr w:w="9581" w:vAnchor="text" w:hAnchor="text" w:xAlign="center" w:y="0"/>
            </w:pPr>
            <w:r>
              <w:rPr>
                <w:rStyle w:val="939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sz w:val="24"/>
                <w:szCs w:val="24"/>
                <w:lang w:val="ru-RU" w:bidi="ru-RU"/>
              </w:rPr>
              <w:t xml:space="preserve">Патрон к нарезному оружию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17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pStyle w:val="938"/>
              <w:jc w:val="left"/>
              <w:spacing w:before="0" w:after="0" w:line="278" w:lineRule="exact"/>
              <w:widowControl w:val="off"/>
              <w:rPr>
                <w:rFonts w:ascii="Times New Roman" w:hAnsi="Times New Roman" w:eastAsia="Times New Roman" w:cs="Times New Roman"/>
                <w:bCs w:val="0"/>
                <w:sz w:val="24"/>
                <w:szCs w:val="24"/>
              </w:rPr>
              <w:framePr w:w="9581" w:vAnchor="text" w:hAnchor="text" w:xAlign="center" w:y="0"/>
            </w:pPr>
            <w:r>
              <w:rPr>
                <w:rStyle w:val="939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sz w:val="24"/>
                <w:szCs w:val="24"/>
                <w:lang w:val="ru-RU" w:bidi="ru-RU"/>
              </w:rPr>
              <w:t xml:space="preserve">Патрон к гладкоствольному, газовому, сигнальному, бесствольному оружию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12».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</w:tr>
    </w:tbl>
    <w:p>
      <w:pPr>
        <w:ind w:firstLine="708"/>
        <w:jc w:val="both"/>
        <w:rPr>
          <w:color w:val="000000" w:themeColor="text1"/>
          <w:sz w:val="28"/>
          <w:szCs w:val="28"/>
          <w:highlight w:val="white"/>
        </w:rPr>
        <w:outlineLvl w:val="2"/>
      </w:pPr>
      <w:r>
        <w:rPr>
          <w:color w:val="000000" w:themeColor="text1"/>
          <w:sz w:val="28"/>
          <w:szCs w:val="28"/>
          <w:highlight w:val="none"/>
        </w:rPr>
        <w:t xml:space="preserve">2</w:t>
      </w:r>
      <w:r>
        <w:rPr>
          <w:color w:val="000000" w:themeColor="text1"/>
          <w:sz w:val="28"/>
          <w:szCs w:val="28"/>
          <w:highlight w:val="white"/>
        </w:rPr>
        <w:t xml:space="preserve">. Настоящее постановление вступает в силу </w:t>
      </w:r>
      <w:r>
        <w:rPr>
          <w:rStyle w:val="937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sz w:val="28"/>
          <w:szCs w:val="28"/>
          <w:lang w:val="ru-RU" w:bidi="ru-RU"/>
        </w:rPr>
        <w:t xml:space="preserve">через 10 дней после его</w:t>
      </w:r>
      <w:r>
        <w:rPr>
          <w:color w:val="000000" w:themeColor="text1"/>
          <w:sz w:val="28"/>
          <w:szCs w:val="28"/>
          <w:highlight w:val="none"/>
        </w:rPr>
        <w:t xml:space="preserve"> официального опубликования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/>
    </w:p>
    <w:p>
      <w:pPr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/>
    </w:p>
    <w:p>
      <w:pPr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/>
    </w:p>
    <w:p>
      <w:pPr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/>
    </w:p>
    <w:p>
      <w:pPr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Губернатор области                                                                     Р.Э. Гольдштейн</w:t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Batang">
    <w:panose1 w:val="02010600030101010101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Arial Unicode MS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5" w:hanging="1365"/>
        <w:tabs>
          <w:tab w:val="num" w:pos="2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  <w:tabs>
          <w:tab w:val="num" w:pos="17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  <w:tabs>
          <w:tab w:val="num" w:pos="25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  <w:tabs>
          <w:tab w:val="num" w:pos="32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  <w:tabs>
          <w:tab w:val="num" w:pos="39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  <w:tabs>
          <w:tab w:val="num" w:pos="46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  <w:tabs>
          <w:tab w:val="num" w:pos="53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  <w:tabs>
          <w:tab w:val="num" w:pos="61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  <w:tabs>
          <w:tab w:val="num" w:pos="682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  <w:tabs>
          <w:tab w:val="num" w:pos="1648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  <w:tabs>
          <w:tab w:val="num" w:pos="2368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  <w:tabs>
          <w:tab w:val="num" w:pos="3088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  <w:tabs>
          <w:tab w:val="num" w:pos="3808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  <w:tabs>
          <w:tab w:val="num" w:pos="4528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  <w:tabs>
          <w:tab w:val="num" w:pos="5248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  <w:tabs>
          <w:tab w:val="num" w:pos="5968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  <w:tabs>
          <w:tab w:val="num" w:pos="6688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  <w:tabs>
          <w:tab w:val="num" w:pos="1428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  <w:tabs>
          <w:tab w:val="num" w:pos="177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  <w:tabs>
          <w:tab w:val="num" w:pos="2484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  <w:tabs>
          <w:tab w:val="num" w:pos="2832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  <w:tabs>
          <w:tab w:val="num" w:pos="35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  <w:tabs>
          <w:tab w:val="num" w:pos="4248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  <w:tabs>
          <w:tab w:val="num" w:pos="459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  <w:tabs>
          <w:tab w:val="num" w:pos="5304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  <w:tabs>
          <w:tab w:val="num" w:pos="1428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  <w:tabs>
          <w:tab w:val="num" w:pos="177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  <w:tabs>
          <w:tab w:val="num" w:pos="2484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  <w:tabs>
          <w:tab w:val="num" w:pos="2832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  <w:tabs>
          <w:tab w:val="num" w:pos="35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  <w:tabs>
          <w:tab w:val="num" w:pos="4248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  <w:tabs>
          <w:tab w:val="num" w:pos="459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  <w:tabs>
          <w:tab w:val="num" w:pos="5304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303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23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43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63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83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903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623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43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63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943" w:hanging="37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0"/>
      </w:pPr>
      <w:rPr>
        <w:rFonts w:ascii="Arial Unicode MS" w:hAnsi="Arial Unicode MS" w:eastAsia="Arial Unicode MS" w:cs="Arial Unicode MS"/>
      </w:rPr>
    </w:lvl>
    <w:lvl w:ilvl="1">
      <w:start w:val="1"/>
      <w:numFmt w:val="decimal"/>
      <w:isLgl w:val="false"/>
      <w:suff w:val="tab"/>
      <w:lvlText w:val="1.%1."/>
      <w:lvlJc w:val="left"/>
      <w:pPr>
        <w:ind w:left="0"/>
      </w:pPr>
      <w:rPr>
        <w:rFonts w:ascii="Arial Unicode MS" w:hAnsi="Arial Unicode MS" w:eastAsia="Arial Unicode MS" w:cs="Arial Unicode MS"/>
      </w:rPr>
    </w:lvl>
    <w:lvl w:ilvl="2">
      <w:start w:val="1"/>
      <w:numFmt w:val="decimal"/>
      <w:isLgl w:val="false"/>
      <w:suff w:val="tab"/>
      <w:lvlText w:val="1.%1."/>
      <w:lvlJc w:val="left"/>
      <w:pPr>
        <w:ind w:left="0"/>
      </w:pPr>
      <w:rPr>
        <w:rFonts w:ascii="Arial Unicode MS" w:hAnsi="Arial Unicode MS" w:eastAsia="Arial Unicode MS" w:cs="Arial Unicode MS"/>
      </w:rPr>
    </w:lvl>
    <w:lvl w:ilvl="3">
      <w:start w:val="1"/>
      <w:numFmt w:val="decimal"/>
      <w:isLgl w:val="false"/>
      <w:suff w:val="tab"/>
      <w:lvlText w:val="1.%1."/>
      <w:lvlJc w:val="left"/>
      <w:pPr>
        <w:ind w:left="0"/>
      </w:pPr>
      <w:rPr>
        <w:rFonts w:ascii="Arial Unicode MS" w:hAnsi="Arial Unicode MS" w:eastAsia="Arial Unicode MS" w:cs="Arial Unicode MS"/>
      </w:rPr>
    </w:lvl>
    <w:lvl w:ilvl="4">
      <w:start w:val="1"/>
      <w:numFmt w:val="decimal"/>
      <w:isLgl w:val="false"/>
      <w:suff w:val="tab"/>
      <w:lvlText w:val="1.%1."/>
      <w:lvlJc w:val="left"/>
      <w:pPr>
        <w:ind w:left="0"/>
      </w:pPr>
      <w:rPr>
        <w:rFonts w:ascii="Arial Unicode MS" w:hAnsi="Arial Unicode MS" w:eastAsia="Arial Unicode MS" w:cs="Arial Unicode MS"/>
      </w:rPr>
    </w:lvl>
    <w:lvl w:ilvl="5">
      <w:start w:val="1"/>
      <w:numFmt w:val="decimal"/>
      <w:isLgl w:val="false"/>
      <w:suff w:val="tab"/>
      <w:lvlText w:val="1.%1."/>
      <w:lvlJc w:val="left"/>
      <w:pPr>
        <w:ind w:left="0"/>
      </w:pPr>
      <w:rPr>
        <w:rFonts w:ascii="Arial Unicode MS" w:hAnsi="Arial Unicode MS" w:eastAsia="Arial Unicode MS" w:cs="Arial Unicode MS"/>
      </w:rPr>
    </w:lvl>
    <w:lvl w:ilvl="6">
      <w:start w:val="1"/>
      <w:numFmt w:val="decimal"/>
      <w:isLgl w:val="false"/>
      <w:suff w:val="tab"/>
      <w:lvlText w:val="1.%1."/>
      <w:lvlJc w:val="left"/>
      <w:pPr>
        <w:ind w:left="0"/>
      </w:pPr>
      <w:rPr>
        <w:rFonts w:ascii="Arial Unicode MS" w:hAnsi="Arial Unicode MS" w:eastAsia="Arial Unicode MS" w:cs="Arial Unicode MS"/>
      </w:rPr>
    </w:lvl>
    <w:lvl w:ilvl="7">
      <w:start w:val="1"/>
      <w:numFmt w:val="decimal"/>
      <w:isLgl w:val="false"/>
      <w:suff w:val="tab"/>
      <w:lvlText w:val="1.%1."/>
      <w:lvlJc w:val="left"/>
      <w:pPr>
        <w:ind w:left="0"/>
      </w:pPr>
      <w:rPr>
        <w:rFonts w:ascii="Arial Unicode MS" w:hAnsi="Arial Unicode MS" w:eastAsia="Arial Unicode MS" w:cs="Arial Unicode MS"/>
      </w:rPr>
    </w:lvl>
    <w:lvl w:ilvl="8">
      <w:start w:val="1"/>
      <w:numFmt w:val="decimal"/>
      <w:isLgl w:val="false"/>
      <w:suff w:val="tab"/>
      <w:lvlText w:val="1.%1."/>
      <w:lvlJc w:val="left"/>
      <w:pPr>
        <w:ind w:left="0"/>
      </w:pPr>
      <w:rPr>
        <w:rFonts w:ascii="Arial Unicode MS" w:hAnsi="Arial Unicode MS" w:eastAsia="Arial Unicode MS" w:cs="Arial Unicode MS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 w:default="1">
    <w:name w:val="Normal"/>
    <w:qFormat/>
    <w:rPr>
      <w:sz w:val="24"/>
      <w:szCs w:val="24"/>
      <w:lang w:eastAsia="ru-RU"/>
    </w:rPr>
  </w:style>
  <w:style w:type="paragraph" w:styleId="694">
    <w:name w:val="Heading 1"/>
    <w:basedOn w:val="693"/>
    <w:next w:val="693"/>
    <w:link w:val="886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  <w:szCs w:val="20"/>
      <w:lang w:val="en-US" w:eastAsia="en-US"/>
    </w:rPr>
  </w:style>
  <w:style w:type="paragraph" w:styleId="695">
    <w:name w:val="Heading 2"/>
    <w:basedOn w:val="693"/>
    <w:link w:val="887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696">
    <w:name w:val="Heading 3"/>
    <w:basedOn w:val="693"/>
    <w:next w:val="693"/>
    <w:link w:val="888"/>
    <w:uiPriority w:val="9"/>
    <w:qFormat/>
    <w:pPr>
      <w:jc w:val="right"/>
      <w:keepNext/>
      <w:shd w:val="clear" w:color="auto" w:fill="ffffff"/>
      <w:outlineLvl w:val="2"/>
    </w:pPr>
    <w:rPr>
      <w:rFonts w:eastAsia="Arial Unicode MS"/>
      <w:color w:val="000000"/>
      <w:spacing w:val="4"/>
      <w:sz w:val="28"/>
      <w:szCs w:val="20"/>
      <w:lang w:val="en-US" w:eastAsia="en-US"/>
    </w:rPr>
  </w:style>
  <w:style w:type="paragraph" w:styleId="697">
    <w:name w:val="Heading 4"/>
    <w:basedOn w:val="693"/>
    <w:next w:val="693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693"/>
    <w:next w:val="693"/>
    <w:link w:val="889"/>
    <w:uiPriority w:val="99"/>
    <w:qFormat/>
    <w:pPr>
      <w:spacing w:before="240" w:after="60"/>
      <w:outlineLvl w:val="4"/>
    </w:pPr>
    <w:rPr>
      <w:b/>
      <w:i/>
      <w:sz w:val="26"/>
      <w:szCs w:val="20"/>
      <w:lang w:val="en-US" w:eastAsia="en-US"/>
    </w:rPr>
  </w:style>
  <w:style w:type="paragraph" w:styleId="699">
    <w:name w:val="Heading 6"/>
    <w:basedOn w:val="693"/>
    <w:next w:val="693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693"/>
    <w:next w:val="693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693"/>
    <w:next w:val="693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693"/>
    <w:next w:val="693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Heading 4 Char"/>
    <w:basedOn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Heading 6 Char"/>
    <w:basedOn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Heading 7 Char"/>
    <w:basedOn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Heading 8 Char"/>
    <w:basedOn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Heading 9 Char"/>
    <w:basedOn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Title Char"/>
    <w:basedOn w:val="703"/>
    <w:uiPriority w:val="10"/>
    <w:rPr>
      <w:sz w:val="48"/>
      <w:szCs w:val="48"/>
    </w:rPr>
  </w:style>
  <w:style w:type="character" w:styleId="712" w:customStyle="1">
    <w:name w:val="Subtitle Char"/>
    <w:basedOn w:val="703"/>
    <w:uiPriority w:val="11"/>
    <w:rPr>
      <w:sz w:val="24"/>
      <w:szCs w:val="24"/>
    </w:rPr>
  </w:style>
  <w:style w:type="character" w:styleId="713" w:customStyle="1">
    <w:name w:val="Quote Char"/>
    <w:uiPriority w:val="29"/>
    <w:rPr>
      <w:i/>
    </w:rPr>
  </w:style>
  <w:style w:type="character" w:styleId="714" w:customStyle="1">
    <w:name w:val="Intense Quote Char"/>
    <w:uiPriority w:val="30"/>
    <w:rPr>
      <w:i/>
    </w:rPr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Heading 2 Char"/>
    <w:uiPriority w:val="9"/>
    <w:rPr>
      <w:rFonts w:ascii="Arial" w:hAnsi="Arial" w:eastAsia="Arial" w:cs="Arial"/>
      <w:sz w:val="34"/>
    </w:rPr>
  </w:style>
  <w:style w:type="character" w:styleId="71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693"/>
    <w:uiPriority w:val="34"/>
    <w:qFormat/>
    <w:pPr>
      <w:contextualSpacing/>
      <w:ind w:left="720"/>
    </w:pPr>
  </w:style>
  <w:style w:type="paragraph" w:styleId="727">
    <w:name w:val="No Spacing"/>
    <w:uiPriority w:val="99"/>
    <w:qFormat/>
    <w:rPr>
      <w:sz w:val="28"/>
      <w:szCs w:val="28"/>
      <w:lang w:eastAsia="ru-RU"/>
    </w:rPr>
  </w:style>
  <w:style w:type="paragraph" w:styleId="728">
    <w:name w:val="Title"/>
    <w:basedOn w:val="693"/>
    <w:next w:val="693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link w:val="728"/>
    <w:uiPriority w:val="10"/>
    <w:rPr>
      <w:sz w:val="48"/>
      <w:szCs w:val="48"/>
    </w:rPr>
  </w:style>
  <w:style w:type="paragraph" w:styleId="730">
    <w:name w:val="Subtitle"/>
    <w:basedOn w:val="693"/>
    <w:next w:val="693"/>
    <w:link w:val="731"/>
    <w:uiPriority w:val="11"/>
    <w:qFormat/>
    <w:pPr>
      <w:spacing w:before="200" w:after="200"/>
    </w:p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693"/>
    <w:next w:val="693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693"/>
    <w:next w:val="693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693"/>
    <w:link w:val="893"/>
    <w:uiPriority w:val="99"/>
    <w:pPr>
      <w:tabs>
        <w:tab w:val="center" w:pos="4677" w:leader="none"/>
        <w:tab w:val="right" w:pos="9355" w:leader="none"/>
      </w:tabs>
    </w:pPr>
    <w:rPr>
      <w:szCs w:val="20"/>
      <w:lang w:val="en-US" w:eastAsia="en-US"/>
    </w:rPr>
  </w:style>
  <w:style w:type="character" w:styleId="737" w:customStyle="1">
    <w:name w:val="Header Char"/>
    <w:uiPriority w:val="99"/>
  </w:style>
  <w:style w:type="paragraph" w:styleId="738">
    <w:name w:val="Footer"/>
    <w:basedOn w:val="693"/>
    <w:link w:val="899"/>
    <w:uiPriority w:val="99"/>
    <w:pPr>
      <w:tabs>
        <w:tab w:val="center" w:pos="4677" w:leader="none"/>
        <w:tab w:val="right" w:pos="9355" w:leader="none"/>
      </w:tabs>
    </w:pPr>
    <w:rPr>
      <w:sz w:val="28"/>
      <w:szCs w:val="20"/>
      <w:lang w:val="en-US" w:eastAsia="en-US"/>
    </w:rPr>
  </w:style>
  <w:style w:type="character" w:styleId="739" w:customStyle="1">
    <w:name w:val="Footer Char"/>
    <w:uiPriority w:val="99"/>
  </w:style>
  <w:style w:type="paragraph" w:styleId="740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 w:customStyle="1">
    <w:name w:val="Caption Char"/>
    <w:uiPriority w:val="99"/>
  </w:style>
  <w:style w:type="table" w:styleId="742">
    <w:name w:val="Table Grid"/>
    <w:basedOn w:val="704"/>
    <w:uiPriority w:val="3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>
    <w:name w:val="Hyperlink"/>
    <w:uiPriority w:val="99"/>
    <w:rPr>
      <w:rFonts w:cs="Times New Roman"/>
      <w:color w:val="0000ff"/>
      <w:u w:val="single"/>
    </w:rPr>
  </w:style>
  <w:style w:type="paragraph" w:styleId="869">
    <w:name w:val="footnote text"/>
    <w:basedOn w:val="693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693"/>
    <w:link w:val="873"/>
    <w:uiPriority w:val="99"/>
    <w:semiHidden/>
    <w:unhideWhenUsed/>
    <w:rPr>
      <w:sz w:val="20"/>
    </w:rPr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693"/>
    <w:next w:val="693"/>
    <w:uiPriority w:val="39"/>
    <w:unhideWhenUsed/>
    <w:pPr>
      <w:spacing w:after="57"/>
    </w:pPr>
  </w:style>
  <w:style w:type="paragraph" w:styleId="876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77">
    <w:name w:val="toc 3"/>
    <w:basedOn w:val="693"/>
    <w:next w:val="693"/>
    <w:uiPriority w:val="99"/>
    <w:pPr>
      <w:ind w:left="560"/>
    </w:pPr>
    <w:rPr>
      <w:sz w:val="28"/>
      <w:szCs w:val="28"/>
    </w:rPr>
  </w:style>
  <w:style w:type="paragraph" w:styleId="878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79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80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81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82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83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84">
    <w:name w:val="TOC Heading"/>
    <w:basedOn w:val="694"/>
    <w:next w:val="693"/>
    <w:uiPriority w:val="99"/>
    <w:qFormat/>
    <w:pPr>
      <w:keepLines/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885">
    <w:name w:val="table of figures"/>
    <w:basedOn w:val="693"/>
    <w:next w:val="693"/>
    <w:uiPriority w:val="99"/>
    <w:unhideWhenUsed/>
  </w:style>
  <w:style w:type="character" w:styleId="886" w:customStyle="1">
    <w:name w:val="Заголовок 1 Знак"/>
    <w:link w:val="694"/>
    <w:uiPriority w:val="9"/>
    <w:rPr>
      <w:rFonts w:ascii="Cambria" w:hAnsi="Cambria" w:cs="Times New Roman"/>
      <w:b/>
      <w:sz w:val="32"/>
    </w:rPr>
  </w:style>
  <w:style w:type="character" w:styleId="887" w:customStyle="1">
    <w:name w:val="Заголовок 2 Знак"/>
    <w:link w:val="695"/>
    <w:uiPriority w:val="9"/>
    <w:rPr>
      <w:b/>
      <w:bCs/>
      <w:sz w:val="36"/>
      <w:szCs w:val="36"/>
    </w:rPr>
  </w:style>
  <w:style w:type="character" w:styleId="888" w:customStyle="1">
    <w:name w:val="Заголовок 3 Знак"/>
    <w:link w:val="696"/>
    <w:uiPriority w:val="9"/>
    <w:rPr>
      <w:rFonts w:eastAsia="Arial Unicode MS" w:cs="Times New Roman"/>
      <w:color w:val="000000"/>
      <w:spacing w:val="4"/>
      <w:sz w:val="28"/>
      <w:shd w:val="clear" w:color="auto" w:fill="ffffff"/>
    </w:rPr>
  </w:style>
  <w:style w:type="character" w:styleId="889" w:customStyle="1">
    <w:name w:val="Заголовок 5 Знак"/>
    <w:link w:val="698"/>
    <w:uiPriority w:val="99"/>
    <w:rPr>
      <w:rFonts w:cs="Times New Roman"/>
      <w:b/>
      <w:i/>
      <w:sz w:val="26"/>
    </w:rPr>
  </w:style>
  <w:style w:type="paragraph" w:styleId="890">
    <w:name w:val="Body Text"/>
    <w:basedOn w:val="693"/>
    <w:link w:val="891"/>
    <w:uiPriority w:val="99"/>
    <w:pPr>
      <w:jc w:val="both"/>
    </w:pPr>
    <w:rPr>
      <w:sz w:val="28"/>
      <w:szCs w:val="20"/>
    </w:rPr>
  </w:style>
  <w:style w:type="character" w:styleId="891" w:customStyle="1">
    <w:name w:val="Основной текст Знак"/>
    <w:link w:val="890"/>
    <w:uiPriority w:val="99"/>
    <w:rPr>
      <w:rFonts w:cs="Times New Roman"/>
      <w:sz w:val="28"/>
      <w:lang w:val="ru-RU" w:eastAsia="ru-RU"/>
    </w:rPr>
  </w:style>
  <w:style w:type="paragraph" w:styleId="892">
    <w:name w:val="Normal (Web)"/>
    <w:basedOn w:val="693"/>
    <w:uiPriority w:val="99"/>
    <w:pPr>
      <w:spacing w:before="30" w:after="30"/>
    </w:pPr>
    <w:rPr>
      <w:rFonts w:ascii="Arial" w:hAnsi="Arial" w:cs="Arial"/>
      <w:color w:val="332e2d"/>
      <w:spacing w:val="2"/>
    </w:rPr>
  </w:style>
  <w:style w:type="character" w:styleId="893" w:customStyle="1">
    <w:name w:val="Верхний колонтитул Знак"/>
    <w:link w:val="736"/>
    <w:uiPriority w:val="99"/>
    <w:rPr>
      <w:rFonts w:cs="Times New Roman"/>
      <w:sz w:val="24"/>
    </w:rPr>
  </w:style>
  <w:style w:type="character" w:styleId="894">
    <w:name w:val="page number"/>
    <w:uiPriority w:val="99"/>
    <w:rPr>
      <w:rFonts w:cs="Times New Roman"/>
    </w:rPr>
  </w:style>
  <w:style w:type="paragraph" w:styleId="895">
    <w:name w:val="Balloon Text"/>
    <w:basedOn w:val="693"/>
    <w:link w:val="896"/>
    <w:uiPriority w:val="99"/>
    <w:semiHidden/>
    <w:rPr>
      <w:rFonts w:ascii="Tahoma" w:hAnsi="Tahoma"/>
      <w:sz w:val="16"/>
      <w:szCs w:val="20"/>
      <w:lang w:val="en-US" w:eastAsia="en-US"/>
    </w:rPr>
  </w:style>
  <w:style w:type="character" w:styleId="896" w:customStyle="1">
    <w:name w:val="Текст выноски Знак"/>
    <w:link w:val="895"/>
    <w:uiPriority w:val="99"/>
    <w:semiHidden/>
    <w:rPr>
      <w:rFonts w:ascii="Tahoma" w:hAnsi="Tahoma" w:cs="Times New Roman"/>
      <w:sz w:val="16"/>
    </w:rPr>
  </w:style>
  <w:style w:type="paragraph" w:styleId="897">
    <w:name w:val="Body Text Indent"/>
    <w:basedOn w:val="693"/>
    <w:link w:val="898"/>
    <w:uiPriority w:val="99"/>
    <w:pPr>
      <w:ind w:left="283"/>
      <w:spacing w:after="120"/>
    </w:pPr>
    <w:rPr>
      <w:sz w:val="28"/>
      <w:szCs w:val="20"/>
      <w:lang w:val="en-US" w:eastAsia="en-US"/>
    </w:rPr>
  </w:style>
  <w:style w:type="character" w:styleId="898" w:customStyle="1">
    <w:name w:val="Основной текст с отступом Знак"/>
    <w:link w:val="897"/>
    <w:uiPriority w:val="99"/>
    <w:rPr>
      <w:rFonts w:cs="Times New Roman"/>
      <w:sz w:val="28"/>
    </w:rPr>
  </w:style>
  <w:style w:type="character" w:styleId="899" w:customStyle="1">
    <w:name w:val="Нижний колонтитул Знак"/>
    <w:link w:val="738"/>
    <w:uiPriority w:val="99"/>
    <w:rPr>
      <w:rFonts w:cs="Times New Roman"/>
      <w:sz w:val="28"/>
    </w:rPr>
  </w:style>
  <w:style w:type="paragraph" w:styleId="900" w:customStyle="1">
    <w:name w:val="Знак2 Знак Знак Знак"/>
    <w:basedOn w:val="693"/>
    <w:pPr>
      <w:ind w:left="26"/>
      <w:spacing w:after="160" w:line="240" w:lineRule="exact"/>
    </w:pPr>
    <w:rPr>
      <w:lang w:val="en-US" w:eastAsia="en-US"/>
    </w:rPr>
  </w:style>
  <w:style w:type="paragraph" w:styleId="901" w:customStyle="1">
    <w:name w:val="Знак Знак Знак Знак"/>
    <w:basedOn w:val="693"/>
    <w:uiPriority w:val="99"/>
    <w:pPr>
      <w:ind w:left="26"/>
      <w:spacing w:after="160" w:line="240" w:lineRule="exact"/>
    </w:pPr>
    <w:rPr>
      <w:lang w:val="en-US" w:eastAsia="en-US"/>
    </w:rPr>
  </w:style>
  <w:style w:type="paragraph" w:styleId="902" w:customStyle="1">
    <w:name w:val="ConsPlusTitle"/>
    <w:pPr>
      <w:widowControl w:val="off"/>
    </w:pPr>
    <w:rPr>
      <w:rFonts w:ascii="Arial" w:hAnsi="Arial" w:cs="Arial"/>
      <w:b/>
      <w:bCs/>
      <w:lang w:eastAsia="ru-RU"/>
    </w:rPr>
  </w:style>
  <w:style w:type="paragraph" w:styleId="903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904" w:customStyle="1">
    <w:name w:val="ConsPlusNormal"/>
    <w:link w:val="905"/>
    <w:pPr>
      <w:ind w:firstLine="720"/>
      <w:widowControl w:val="off"/>
    </w:pPr>
    <w:rPr>
      <w:rFonts w:ascii="Arial" w:hAnsi="Arial"/>
      <w:lang w:eastAsia="ru-RU"/>
    </w:rPr>
  </w:style>
  <w:style w:type="character" w:styleId="905" w:customStyle="1">
    <w:name w:val="ConsPlusNormal Знак"/>
    <w:link w:val="904"/>
    <w:rPr>
      <w:rFonts w:ascii="Arial" w:hAnsi="Arial"/>
      <w:lang w:val="ru-RU" w:eastAsia="ru-RU" w:bidi="ar-SA"/>
    </w:rPr>
  </w:style>
  <w:style w:type="paragraph" w:styleId="906" w:customStyle="1">
    <w:name w:val="ConsPlusCell"/>
    <w:pPr>
      <w:widowControl w:val="off"/>
    </w:pPr>
    <w:rPr>
      <w:rFonts w:eastAsia="Batang"/>
      <w:sz w:val="24"/>
      <w:szCs w:val="24"/>
      <w:lang w:eastAsia="ja-JP"/>
    </w:rPr>
  </w:style>
  <w:style w:type="paragraph" w:styleId="907">
    <w:name w:val="Body Text 2"/>
    <w:basedOn w:val="693"/>
    <w:link w:val="908"/>
    <w:uiPriority w:val="99"/>
    <w:pPr>
      <w:spacing w:after="120" w:line="480" w:lineRule="auto"/>
    </w:pPr>
    <w:rPr>
      <w:szCs w:val="20"/>
      <w:lang w:val="en-US" w:eastAsia="en-US"/>
    </w:rPr>
  </w:style>
  <w:style w:type="character" w:styleId="908" w:customStyle="1">
    <w:name w:val="Основной текст 2 Знак"/>
    <w:link w:val="907"/>
    <w:uiPriority w:val="99"/>
    <w:rPr>
      <w:rFonts w:cs="Times New Roman"/>
      <w:sz w:val="24"/>
    </w:rPr>
  </w:style>
  <w:style w:type="paragraph" w:styleId="909" w:customStyle="1">
    <w:name w:val="Знак Знак Знак1 Знак Знак Знак Знак"/>
    <w:basedOn w:val="693"/>
    <w:uiPriority w:val="99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910" w:customStyle="1">
    <w:name w:val="Знак"/>
    <w:basedOn w:val="693"/>
    <w:uiPriority w:val="99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character" w:styleId="911" w:customStyle="1">
    <w:name w:val="Гипертекстовая ссылка"/>
    <w:uiPriority w:val="99"/>
    <w:rPr>
      <w:color w:val="008000"/>
    </w:rPr>
  </w:style>
  <w:style w:type="paragraph" w:styleId="912" w:customStyle="1">
    <w:name w:val="Основной текст с отступом 21"/>
    <w:basedOn w:val="693"/>
    <w:uiPriority w:val="99"/>
    <w:pPr>
      <w:ind w:left="283"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styleId="913">
    <w:name w:val="Body Text Indent 2"/>
    <w:basedOn w:val="693"/>
    <w:link w:val="914"/>
    <w:uiPriority w:val="99"/>
    <w:pPr>
      <w:ind w:left="283"/>
      <w:spacing w:after="120" w:line="480" w:lineRule="auto"/>
    </w:pPr>
    <w:rPr>
      <w:sz w:val="20"/>
      <w:szCs w:val="20"/>
      <w:lang w:val="en-US" w:eastAsia="en-US"/>
    </w:rPr>
  </w:style>
  <w:style w:type="character" w:styleId="914" w:customStyle="1">
    <w:name w:val="Основной текст с отступом 2 Знак"/>
    <w:link w:val="913"/>
    <w:uiPriority w:val="99"/>
    <w:rPr>
      <w:rFonts w:cs="Times New Roman"/>
    </w:rPr>
  </w:style>
  <w:style w:type="paragraph" w:styleId="915" w:customStyle="1">
    <w:name w:val="Нормальный (таблица)"/>
    <w:basedOn w:val="693"/>
    <w:next w:val="693"/>
    <w:uiPriority w:val="99"/>
    <w:pPr>
      <w:jc w:val="both"/>
      <w:widowControl w:val="off"/>
    </w:pPr>
    <w:rPr>
      <w:rFonts w:ascii="Arial" w:hAnsi="Arial" w:cs="Arial"/>
    </w:rPr>
  </w:style>
  <w:style w:type="character" w:styleId="916" w:customStyle="1">
    <w:name w:val="Основной текст + 11 pt"/>
    <w:uiPriority w:val="99"/>
    <w:rPr>
      <w:rFonts w:ascii="Times New Roman" w:hAnsi="Times New Roman"/>
      <w:sz w:val="22"/>
      <w:u w:val="none"/>
    </w:rPr>
  </w:style>
  <w:style w:type="character" w:styleId="917" w:customStyle="1">
    <w:name w:val="Основной текст + 9;5 pt"/>
    <w:uiPriority w:val="99"/>
    <w:rPr>
      <w:rFonts w:ascii="Times New Roman" w:hAnsi="Times New Roman"/>
      <w:sz w:val="19"/>
      <w:u w:val="none"/>
    </w:rPr>
  </w:style>
  <w:style w:type="character" w:styleId="918" w:customStyle="1">
    <w:name w:val="Основной текст + 9 pt;Полужирный1"/>
    <w:uiPriority w:val="99"/>
    <w:rPr>
      <w:rFonts w:ascii="Times New Roman" w:hAnsi="Times New Roman"/>
      <w:b/>
      <w:sz w:val="18"/>
      <w:u w:val="none"/>
    </w:rPr>
  </w:style>
  <w:style w:type="paragraph" w:styleId="919" w:customStyle="1">
    <w:name w:val="Содержимое таблицы"/>
    <w:basedOn w:val="693"/>
    <w:uiPriority w:val="99"/>
    <w:pPr>
      <w:spacing w:line="100" w:lineRule="atLeast"/>
      <w:suppressLineNumbers/>
    </w:pPr>
    <w:rPr>
      <w:rFonts w:eastAsia="Batang"/>
      <w:sz w:val="28"/>
      <w:szCs w:val="28"/>
      <w:lang w:eastAsia="ar-SA"/>
    </w:rPr>
  </w:style>
  <w:style w:type="paragraph" w:styleId="920">
    <w:name w:val="Plain Text"/>
    <w:basedOn w:val="693"/>
    <w:link w:val="921"/>
    <w:uiPriority w:val="99"/>
    <w:rPr>
      <w:rFonts w:ascii="Courier New" w:hAnsi="Courier New"/>
      <w:sz w:val="20"/>
      <w:szCs w:val="20"/>
      <w:lang w:val="en-US" w:eastAsia="en-US"/>
    </w:rPr>
  </w:style>
  <w:style w:type="character" w:styleId="921" w:customStyle="1">
    <w:name w:val="Текст Знак"/>
    <w:link w:val="920"/>
    <w:uiPriority w:val="99"/>
    <w:rPr>
      <w:rFonts w:ascii="Courier New" w:hAnsi="Courier New" w:cs="Times New Roman"/>
    </w:rPr>
  </w:style>
  <w:style w:type="character" w:styleId="922" w:customStyle="1">
    <w:name w:val="WW-Absatz-Standardschriftart"/>
    <w:uiPriority w:val="99"/>
  </w:style>
  <w:style w:type="paragraph" w:styleId="923" w:customStyle="1">
    <w:name w:val="Заголовок таблицы"/>
    <w:basedOn w:val="919"/>
    <w:uiPriority w:val="99"/>
    <w:pPr>
      <w:jc w:val="center"/>
    </w:pPr>
    <w:rPr>
      <w:b/>
      <w:bCs/>
    </w:rPr>
  </w:style>
  <w:style w:type="character" w:styleId="924" w:customStyle="1">
    <w:name w:val="Знак Знак10"/>
    <w:uiPriority w:val="99"/>
    <w:rPr>
      <w:rFonts w:ascii="Cambria" w:hAnsi="Cambria"/>
      <w:b/>
      <w:sz w:val="32"/>
      <w:lang w:val="ru-RU" w:eastAsia="ru-RU"/>
    </w:rPr>
  </w:style>
  <w:style w:type="character" w:styleId="925" w:customStyle="1">
    <w:name w:val="Знак Знак7"/>
    <w:uiPriority w:val="99"/>
    <w:rPr>
      <w:sz w:val="28"/>
      <w:lang w:val="ru-RU" w:eastAsia="ru-RU"/>
    </w:rPr>
  </w:style>
  <w:style w:type="character" w:styleId="926" w:customStyle="1">
    <w:name w:val="Знак Знак6"/>
    <w:uiPriority w:val="99"/>
    <w:rPr>
      <w:sz w:val="28"/>
      <w:lang w:val="ru-RU" w:eastAsia="ru-RU"/>
    </w:rPr>
  </w:style>
  <w:style w:type="character" w:styleId="927" w:customStyle="1">
    <w:name w:val="Знак Знак4"/>
    <w:uiPriority w:val="99"/>
    <w:rPr>
      <w:sz w:val="28"/>
      <w:lang w:val="ru-RU" w:eastAsia="ru-RU"/>
    </w:rPr>
  </w:style>
  <w:style w:type="character" w:styleId="928" w:customStyle="1">
    <w:name w:val="apple-converted-space"/>
  </w:style>
  <w:style w:type="paragraph" w:styleId="929" w:customStyle="1">
    <w:name w:val="Знак Знак Знак Знак Знак Знак Знак Знак Знак Знак Знак"/>
    <w:basedOn w:val="69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930" w:customStyle="1">
    <w:name w:val="ConsPlusDocList"/>
    <w:pPr>
      <w:widowControl w:val="off"/>
    </w:pPr>
    <w:rPr>
      <w:rFonts w:ascii="Courier New" w:hAnsi="Courier New" w:cs="Courier New"/>
      <w:lang w:eastAsia="ru-RU"/>
    </w:rPr>
  </w:style>
  <w:style w:type="paragraph" w:styleId="931" w:customStyle="1">
    <w:name w:val="ConsPlusTitlePage"/>
    <w:pPr>
      <w:widowControl w:val="off"/>
    </w:pPr>
    <w:rPr>
      <w:rFonts w:ascii="Tahoma" w:hAnsi="Tahoma" w:cs="Tahoma"/>
      <w:lang w:eastAsia="ru-RU"/>
    </w:rPr>
  </w:style>
  <w:style w:type="paragraph" w:styleId="932" w:customStyle="1">
    <w:name w:val="ConsPlusJurTerm"/>
    <w:pPr>
      <w:widowControl w:val="off"/>
    </w:pPr>
    <w:rPr>
      <w:rFonts w:ascii="Tahoma" w:hAnsi="Tahoma" w:cs="Tahoma"/>
      <w:lang w:eastAsia="ru-RU"/>
    </w:rPr>
  </w:style>
  <w:style w:type="paragraph" w:styleId="933" w:customStyle="1">
    <w:name w:val="formattext"/>
    <w:basedOn w:val="693"/>
    <w:pPr>
      <w:spacing w:before="100" w:beforeAutospacing="1" w:after="100" w:afterAutospacing="1"/>
    </w:pPr>
  </w:style>
  <w:style w:type="character" w:styleId="934">
    <w:name w:val="FollowedHyperlink"/>
    <w:uiPriority w:val="99"/>
    <w:unhideWhenUsed/>
    <w:rPr>
      <w:rFonts w:cs="Times New Roman"/>
      <w:color w:val="954f72"/>
      <w:u w:val="single"/>
    </w:rPr>
  </w:style>
  <w:style w:type="table" w:styleId="935" w:customStyle="1">
    <w:name w:val="Сетка таблицы1"/>
    <w:basedOn w:val="704"/>
    <w:next w:val="742"/>
    <w:uiPriority w:val="39"/>
    <w:rPr>
      <w:rFonts w:ascii="Calibri" w:hAnsi="Calibri" w:cs="Calibri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36" w:customStyle="1">
    <w:name w:val="Сетка таблицы2"/>
    <w:basedOn w:val="704"/>
    <w:next w:val="742"/>
    <w:uiPriority w:val="39"/>
    <w:rPr>
      <w:rFonts w:ascii="Calibri" w:hAnsi="Calibri" w:cs="Calibri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character" w:styleId="937" w:customStyle="1">
    <w:name w:val="Основной текст (2)_"/>
    <w:rPr>
      <w:rFonts w:ascii="Times New Roman" w:hAnsi="Times New Roman" w:eastAsia="Times New Roman" w:cs="Times New Roman"/>
      <w:b w:val="0"/>
      <w:i w:val="0"/>
      <w:smallCaps w:val="0"/>
      <w:strike w:val="0"/>
      <w:sz w:val="26"/>
    </w:rPr>
  </w:style>
  <w:style w:type="paragraph" w:styleId="938" w:customStyle="1">
    <w:name w:val="Основной текст (2)"/>
    <w:pPr>
      <w:jc w:val="center"/>
      <w:spacing w:before="780" w:after="420"/>
      <w:shd w:val="clear" w:color="auto" w:fill="ffff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000000"/>
      <w:sz w:val="26"/>
      <w:szCs w:val="24"/>
      <w:lang w:bidi="ru-RU"/>
    </w:rPr>
  </w:style>
  <w:style w:type="character" w:styleId="939" w:customStyle="1">
    <w:name w:val="Основной текст (2) + 11 pt"/>
    <w:rPr>
      <w:rFonts w:ascii="Times New Roman" w:hAnsi="Times New Roman" w:eastAsia="Times New Roman" w:cs="Times New Roman"/>
      <w:b w:val="0"/>
      <w:i w:val="0"/>
      <w:smallCaps w:val="0"/>
      <w:strike w:val="0"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Правительства ЕАО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prom_428-1</dc:creator>
  <cp:revision>6</cp:revision>
  <dcterms:created xsi:type="dcterms:W3CDTF">2023-04-19T05:10:00Z</dcterms:created>
  <dcterms:modified xsi:type="dcterms:W3CDTF">2023-04-21T06:35:06Z</dcterms:modified>
  <cp:version>917504</cp:version>
</cp:coreProperties>
</file>